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360" w:lineRule="auto"/>
        <w:textAlignment w:val="auto"/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0" w:name="_Toc50719807"/>
      <w:r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  <w:t>一、</w:t>
      </w:r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进入新平台</w:t>
      </w:r>
      <w:bookmarkEnd w:id="0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1" w:name="_Toc50719808"/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1.1登录网址及登录规则</w:t>
      </w:r>
      <w:bookmarkEnd w:id="1"/>
    </w:p>
    <w:p>
      <w:pPr>
        <w:spacing w:line="400" w:lineRule="atLeast"/>
        <w:rPr>
          <w:rFonts w:ascii="微软雅黑" w:hAnsi="微软雅黑"/>
          <w:szCs w:val="24"/>
        </w:rPr>
      </w:pPr>
      <w:r>
        <w:rPr>
          <w:rFonts w:ascii="微软雅黑" w:hAnsi="微软雅黑"/>
          <w:color w:val="000000" w:themeColor="text1"/>
          <w:szCs w:val="24"/>
          <w14:textFill>
            <w14:solidFill>
              <w14:schemeClr w14:val="tx1"/>
            </w14:solidFill>
          </w14:textFill>
        </w:rPr>
        <w:t>电脑端登录网址</w:t>
      </w:r>
      <w:r>
        <w:rPr>
          <w:rFonts w:hint="eastAsia" w:ascii="微软雅黑" w:hAnsi="微软雅黑"/>
          <w:color w:val="000000" w:themeColor="text1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2021jjqy.yanxiu.com</w:t>
      </w:r>
    </w:p>
    <w:p>
      <w:pPr>
        <w:spacing w:line="400" w:lineRule="atLeast"/>
        <w:rPr>
          <w:rFonts w:hint="eastAsia"/>
          <w:lang w:val="en-US" w:eastAsia="zh-CN"/>
        </w:rPr>
      </w:pPr>
      <w:r>
        <w:t>登录规则</w:t>
      </w:r>
      <w:r>
        <w:rPr>
          <w:rFonts w:hint="eastAsia"/>
        </w:rPr>
        <w:t>：登录账号为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报名的</w:t>
      </w:r>
      <w:r>
        <w:rPr>
          <w:rFonts w:hint="eastAsia"/>
        </w:rPr>
        <w:t>个人手机号，</w:t>
      </w:r>
      <w:r>
        <w:rPr>
          <w:rFonts w:hint="eastAsia"/>
          <w:lang w:val="en-US" w:eastAsia="zh-CN"/>
        </w:rPr>
        <w:t>初始</w:t>
      </w:r>
      <w:r>
        <w:rPr>
          <w:rFonts w:hint="eastAsia"/>
        </w:rPr>
        <w:t>密码为</w:t>
      </w:r>
      <w:r>
        <w:rPr>
          <w:rFonts w:hint="eastAsia"/>
          <w:lang w:val="en-US" w:eastAsia="zh-CN"/>
        </w:rPr>
        <w:t>abc123。</w:t>
      </w:r>
      <w:bookmarkStart w:id="12" w:name="_GoBack"/>
      <w:bookmarkEnd w:id="12"/>
    </w:p>
    <w:p>
      <w:pPr>
        <w:numPr>
          <w:ilvl w:val="0"/>
          <w:numId w:val="1"/>
        </w:numPr>
        <w:spacing w:line="40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如是老用户，页面会提示您已是研修网用户（老用户），这时需用原密码登录。如忘记原密码，请通过登录页点击“忘记密码”重置新密码。</w:t>
      </w:r>
    </w:p>
    <w:p>
      <w:pPr>
        <w:numPr>
          <w:ilvl w:val="0"/>
          <w:numId w:val="1"/>
        </w:numPr>
        <w:spacing w:line="400" w:lineRule="atLeas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如是新用户，将出现实名验证页面，请按照“1.2实名验证”步骤进行操作。</w:t>
      </w:r>
    </w:p>
    <w:p>
      <w:pPr>
        <w:spacing w:line="400" w:lineRule="atLeast"/>
        <w:jc w:val="center"/>
      </w:pPr>
      <w:r>
        <w:drawing>
          <wp:inline distT="0" distB="0" distL="0" distR="0">
            <wp:extent cx="3790950" cy="407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</w:t>
      </w:r>
      <w:r>
        <w:rPr>
          <w:color w:val="2F5597" w:themeColor="accent1" w:themeShade="BF"/>
          <w:sz w:val="21"/>
        </w:rPr>
        <w:t>登录页面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2" w:name="_Toc50719809"/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1.2实名验证</w:t>
      </w:r>
      <w:bookmarkEnd w:id="2"/>
    </w:p>
    <w:p>
      <w:pPr>
        <w:spacing w:line="400" w:lineRule="atLeast"/>
        <w:ind w:firstLine="480" w:firstLineChars="200"/>
      </w:pPr>
      <w:r>
        <w:t>根据网信办规定</w:t>
      </w:r>
      <w:r>
        <w:rPr>
          <w:rFonts w:hint="eastAsia"/>
        </w:rPr>
        <w:t>：互联网注册用户要提供基于移动电话号码等的真实身份。</w:t>
      </w:r>
      <w:r>
        <w:t>首次登录新平台要进行实名认证</w:t>
      </w:r>
      <w:r>
        <w:rPr>
          <w:rFonts w:hint="eastAsia"/>
        </w:rPr>
        <w:t>，请先检查手机号码是否是您本人的，确认后点击“获取验证码”，</w:t>
      </w:r>
      <w:r>
        <w:t>完成验证码验证</w:t>
      </w:r>
      <w:r>
        <w:rPr>
          <w:rFonts w:hint="eastAsia"/>
        </w:rPr>
        <w:t>后系统</w:t>
      </w:r>
      <w:r>
        <w:t>会自动返回到登录界面</w:t>
      </w:r>
      <w:r>
        <w:rPr>
          <w:rFonts w:hint="eastAsia"/>
        </w:rPr>
        <w:t>，</w:t>
      </w:r>
      <w:r>
        <w:t>您再次使用账号密码登录即可</w:t>
      </w:r>
      <w:r>
        <w:rPr>
          <w:rFonts w:hint="eastAsia"/>
        </w:rPr>
        <w:t>。</w:t>
      </w:r>
    </w:p>
    <w:p>
      <w:pPr>
        <w:spacing w:line="400" w:lineRule="atLeast"/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0500" cy="272097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</w:t>
      </w:r>
      <w:r>
        <w:rPr>
          <w:color w:val="2F5597" w:themeColor="accent1" w:themeShade="BF"/>
          <w:sz w:val="21"/>
        </w:rPr>
        <w:t>实名认证界面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3" w:name="_Toc50719810"/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1.3 进入培训项目</w:t>
      </w:r>
      <w:bookmarkEnd w:id="3"/>
    </w:p>
    <w:p>
      <w:pPr>
        <w:spacing w:line="400" w:lineRule="atLeast"/>
        <w:ind w:firstLine="480" w:firstLineChars="200"/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  <w:t>完成实名认证后</w:t>
      </w:r>
      <w:r>
        <w:rPr>
          <w:rFonts w:hint="eastAsia"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  <w:t>再次使用账号密码登录</w:t>
      </w:r>
      <w:r>
        <w:rPr>
          <w:rFonts w:hint="eastAsia"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  <w:t>就会进入到</w:t>
      </w:r>
      <w:r>
        <w:rPr>
          <w:rFonts w:hint="eastAsia"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  <w:t>“我的项目”界面，在研修足迹位置找到您要参训的项目名称，点击右侧的“去学习”就进入到“我的工作室”学习界面啦。</w:t>
      </w:r>
    </w:p>
    <w:p>
      <w:pPr>
        <w:spacing w:line="400" w:lineRule="atLeast"/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844540" cy="114554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0281" cy="114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</w:t>
      </w:r>
      <w:r>
        <w:rPr>
          <w:color w:val="2F5597" w:themeColor="accent1" w:themeShade="BF"/>
          <w:sz w:val="21"/>
        </w:rPr>
        <w:t>我的工作室入口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360" w:lineRule="auto"/>
        <w:textAlignment w:val="auto"/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360" w:lineRule="auto"/>
        <w:textAlignment w:val="auto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  <w:t>二、本次培训考核细则</w:t>
      </w:r>
      <w:bookmarkStart w:id="4" w:name="_Toc50719811"/>
    </w:p>
    <w:p>
      <w:pPr>
        <w:jc w:val="center"/>
        <w:rPr>
          <w:rFonts w:hint="eastAsia"/>
          <w:b/>
          <w:bCs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vertAlign w:val="baseline"/>
          <w:lang w:val="en-US" w:eastAsia="zh-CN"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vertAlign w:val="baseline"/>
          <w:lang w:val="en-US" w:eastAsia="zh-CN"/>
        </w:rPr>
        <w:t>2.1晋江市全员教师岗位远程培训【60学时】考核细则（80分合格）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eastAsia"/>
          <w:vertAlign w:val="baseline"/>
          <w:lang w:val="en-US" w:eastAsia="zh-CN"/>
        </w:rPr>
      </w:pPr>
      <w:r>
        <w:drawing>
          <wp:inline distT="0" distB="0" distL="114300" distR="114300">
            <wp:extent cx="5267960" cy="3775075"/>
            <wp:effectExtent l="0" t="0" r="5080" b="4445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2.2晋江市全员教师岗位远程培训【30学时】考核细则（80分合格）</w:t>
      </w:r>
    </w:p>
    <w:p>
      <w:pPr>
        <w:jc w:val="center"/>
        <w:rPr>
          <w:rFonts w:hint="eastAsia"/>
          <w:vertAlign w:val="baseline"/>
          <w:lang w:val="en-US" w:eastAsia="zh-CN"/>
        </w:rPr>
      </w:pPr>
    </w:p>
    <w:p>
      <w:r>
        <w:drawing>
          <wp:inline distT="0" distB="0" distL="114300" distR="114300">
            <wp:extent cx="5265420" cy="3034030"/>
            <wp:effectExtent l="0" t="0" r="7620" b="13970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360" w:lineRule="auto"/>
        <w:textAlignment w:val="auto"/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  <w:t>三、如何查看学习任务</w:t>
      </w:r>
      <w:bookmarkEnd w:id="4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5" w:name="_Toc50719812"/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3.1如何查看考核</w:t>
      </w:r>
      <w:bookmarkEnd w:id="5"/>
    </w:p>
    <w:p>
      <w:pPr>
        <w:spacing w:line="400" w:lineRule="atLeast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入口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点击我的学情统计右侧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“查看详情”，可以查看到本次培训需要完成的所有学习任务，鼠标光标挪到“考核说明”就会显示具体考核细则</w:t>
      </w:r>
    </w:p>
    <w:p>
      <w:pPr>
        <w:spacing w:line="400" w:lineRule="atLeast"/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0500" cy="1764665"/>
            <wp:effectExtent l="0" t="0" r="635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：我的</w:t>
      </w:r>
      <w:r>
        <w:rPr>
          <w:color w:val="2F5597" w:themeColor="accent1" w:themeShade="BF"/>
          <w:sz w:val="21"/>
        </w:rPr>
        <w:t>学情统计入口</w:t>
      </w:r>
    </w:p>
    <w:p>
      <w:pPr>
        <w:spacing w:line="400" w:lineRule="atLeast"/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0500" cy="3015615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：我的</w:t>
      </w:r>
      <w:r>
        <w:rPr>
          <w:color w:val="2F5597" w:themeColor="accent1" w:themeShade="BF"/>
          <w:sz w:val="21"/>
        </w:rPr>
        <w:t>学情统计界面</w:t>
      </w:r>
    </w:p>
    <w:p>
      <w:pPr>
        <w:spacing w:line="400" w:lineRule="atLeast"/>
        <w:jc w:val="center"/>
        <w:rPr>
          <w:rFonts w:ascii="微软雅黑" w:hAnsi="微软雅黑"/>
          <w:b/>
          <w:color w:val="2F5597" w:themeColor="accent1" w:themeShade="BF"/>
          <w:sz w:val="20"/>
        </w:rPr>
      </w:pPr>
    </w:p>
    <w:p>
      <w:pPr>
        <w:spacing w:line="400" w:lineRule="atLeast"/>
        <w:jc w:val="left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入口二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：在阶段学习模块内，找到“本阶段考核说明”，鼠标光标挪到考核说明处就会显示阶段下的考核说明啦。</w:t>
      </w:r>
    </w:p>
    <w:p>
      <w:pPr>
        <w:spacing w:line="400" w:lineRule="atLeast"/>
        <w:jc w:val="left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0500" cy="76771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left"/>
        <w:rPr>
          <w:rFonts w:ascii="微软雅黑" w:hAnsi="微软雅黑"/>
          <w:color w:val="2F5597" w:themeColor="accent1" w:themeShade="BF"/>
        </w:rPr>
      </w:pPr>
      <w:r>
        <w:rPr>
          <w:rFonts w:ascii="微软雅黑" w:hAnsi="微软雅黑"/>
          <w:color w:val="2F5597" w:themeColor="accent1" w:themeShade="BF"/>
        </w:rPr>
        <w:t>图</w:t>
      </w:r>
      <w:r>
        <w:rPr>
          <w:rFonts w:hint="eastAsia" w:ascii="微软雅黑" w:hAnsi="微软雅黑"/>
          <w:color w:val="2F5597" w:themeColor="accent1" w:themeShade="BF"/>
        </w:rPr>
        <w:t>：</w:t>
      </w:r>
      <w:r>
        <w:rPr>
          <w:rFonts w:ascii="微软雅黑" w:hAnsi="微软雅黑"/>
          <w:color w:val="2F5597" w:themeColor="accent1" w:themeShade="BF"/>
        </w:rPr>
        <w:t>阶段考核说明入口</w:t>
      </w:r>
    </w:p>
    <w:p>
      <w:pPr>
        <w:spacing w:line="400" w:lineRule="atLeast"/>
        <w:jc w:val="left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0500" cy="1762125"/>
            <wp:effectExtent l="0" t="0" r="635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rFonts w:ascii="微软雅黑" w:hAnsi="微软雅黑"/>
          <w:color w:val="2F5597" w:themeColor="accent1" w:themeShade="BF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</w:t>
      </w:r>
      <w:r>
        <w:rPr>
          <w:color w:val="2F5597" w:themeColor="accent1" w:themeShade="BF"/>
          <w:sz w:val="21"/>
        </w:rPr>
        <w:t>考核说明界面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6" w:name="_Toc50719813"/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3.2如何完成看课</w:t>
      </w:r>
      <w:bookmarkEnd w:id="6"/>
    </w:p>
    <w:p>
      <w:pPr>
        <w:spacing w:line="400" w:lineRule="atLeast"/>
        <w:ind w:firstLine="480" w:firstLineChars="200"/>
        <w:jc w:val="left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如果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您阶段下有看课的考核任务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“看课”，点击要观看的课程，完成课程目录下的所有看课任务即可。</w:t>
      </w:r>
    </w:p>
    <w:p>
      <w:pPr>
        <w:spacing w:line="400" w:lineRule="atLeast"/>
        <w:jc w:val="center"/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771015" cy="942340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</w:t>
      </w:r>
      <w:r>
        <w:rPr>
          <w:color w:val="2F5597" w:themeColor="accent1" w:themeShade="BF"/>
          <w:sz w:val="21"/>
        </w:rPr>
        <w:t>看课入口</w:t>
      </w:r>
    </w:p>
    <w:p>
      <w:pPr>
        <w:spacing w:line="400" w:lineRule="atLeast"/>
        <w:jc w:val="left"/>
        <w:rPr>
          <w:rFonts w:ascii="微软雅黑" w:hAnsi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0500" cy="2452370"/>
            <wp:effectExtent l="0" t="0" r="635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</w:t>
      </w:r>
      <w:r>
        <w:rPr>
          <w:color w:val="2F5597" w:themeColor="accent1" w:themeShade="BF"/>
          <w:sz w:val="21"/>
        </w:rPr>
        <w:t>看课页面</w:t>
      </w:r>
    </w:p>
    <w:p>
      <w:pPr>
        <w:spacing w:line="400" w:lineRule="atLeast"/>
        <w:jc w:val="center"/>
        <w:rPr>
          <w:color w:val="2F5496"/>
          <w:sz w:val="21"/>
        </w:rPr>
      </w:pPr>
      <w:r>
        <w:rPr>
          <w:color w:val="2F5496"/>
          <w:sz w:val="21"/>
        </w:rPr>
        <w:drawing>
          <wp:inline distT="0" distB="0" distL="0" distR="0">
            <wp:extent cx="3126105" cy="1148080"/>
            <wp:effectExtent l="0" t="0" r="17145" b="139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496"/>
          <w:sz w:val="21"/>
        </w:rPr>
        <w:t>图</w:t>
      </w:r>
      <w:r>
        <w:rPr>
          <w:rFonts w:hint="eastAsia"/>
          <w:color w:val="2F5496"/>
          <w:sz w:val="21"/>
        </w:rPr>
        <w:t>：已</w:t>
      </w:r>
      <w:r>
        <w:rPr>
          <w:color w:val="2F5496"/>
          <w:sz w:val="21"/>
        </w:rPr>
        <w:t>完成看课的页面</w:t>
      </w:r>
      <w:r>
        <w:rPr>
          <w:rFonts w:hint="eastAsia"/>
          <w:color w:val="2F5496"/>
          <w:sz w:val="21"/>
        </w:rPr>
        <w:t>提示</w:t>
      </w:r>
    </w:p>
    <w:p>
      <w:pPr>
        <w:spacing w:line="400" w:lineRule="atLeast"/>
        <w:ind w:firstLine="440" w:firstLineChars="200"/>
        <w:jc w:val="left"/>
        <w:rPr>
          <w:color w:val="2F5597" w:themeColor="accent1" w:themeShade="BF"/>
          <w:sz w:val="20"/>
          <w:szCs w:val="21"/>
        </w:rPr>
      </w:pPr>
      <w:r>
        <w:rPr>
          <w:rFonts w:hint="eastAsia" w:ascii="微软雅黑" w:hAnsi="微软雅黑"/>
          <w:color w:val="FF0000"/>
          <w:sz w:val="22"/>
          <w:szCs w:val="21"/>
        </w:rPr>
        <w:t>注意：如果您的考核要求里有如下提示：“必修课程 完成全部数量必修课程”，您需要完成每门课程全部的视频学习和文本课程学习，文本课程需要每页停留观看达到2分钟以上哦。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7" w:name="_Toc50719815"/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3.3 如何完成作业</w:t>
      </w:r>
      <w:bookmarkEnd w:id="7"/>
    </w:p>
    <w:p>
      <w:pPr>
        <w:ind w:firstLine="480" w:firstLineChars="200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如果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您阶段下有提交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作业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的考核任务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“作业”，然后再点击“去完成”，根据作业要求完成作业就好；如果涉及到附件提交，请在“选择文件”处点击页面右上角“上传素材”进行提交。</w:t>
      </w:r>
    </w:p>
    <w:p>
      <w:pPr>
        <w:ind w:firstLine="1440" w:firstLineChars="600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218565" cy="704215"/>
            <wp:effectExtent l="0" t="0" r="63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drawing>
          <wp:inline distT="0" distB="0" distL="0" distR="0">
            <wp:extent cx="1656715" cy="808990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</w:t>
      </w:r>
      <w:r>
        <w:rPr>
          <w:color w:val="2F5597" w:themeColor="accent1" w:themeShade="BF"/>
          <w:sz w:val="21"/>
        </w:rPr>
        <w:t>作业入口</w:t>
      </w:r>
    </w:p>
    <w:p>
      <w:pP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123180" cy="3190240"/>
            <wp:effectExtent l="0" t="0" r="127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</w:t>
      </w:r>
      <w:r>
        <w:rPr>
          <w:color w:val="2F5597" w:themeColor="accent1" w:themeShade="BF"/>
          <w:sz w:val="21"/>
        </w:rPr>
        <w:t>附件上传入口</w:t>
      </w:r>
    </w:p>
    <w:p>
      <w:pPr>
        <w:ind w:firstLine="480" w:firstLineChars="200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如果</w:t>
      </w:r>
      <w:r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您</w:t>
      </w:r>
      <w:r>
        <w:rPr>
          <w:rFonts w:hint="eastAsia"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  <w:t>提交后的作业想要修改，可以直接点击作业页面右侧的“修改作业”，对作业重新编辑后提交。</w:t>
      </w:r>
    </w:p>
    <w:p>
      <w:pPr>
        <w:ind w:firstLine="480" w:firstLineChars="200"/>
        <w:rPr>
          <w:rFonts w:ascii="微软雅黑" w:hAnsi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8595" cy="625475"/>
            <wp:effectExtent l="0" t="0" r="8255" b="31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：修改作业</w:t>
      </w:r>
      <w:r>
        <w:rPr>
          <w:color w:val="2F5597" w:themeColor="accent1" w:themeShade="BF"/>
          <w:sz w:val="21"/>
        </w:rPr>
        <w:t>入口</w:t>
      </w:r>
    </w:p>
    <w:p>
      <w:pPr>
        <w:spacing w:line="400" w:lineRule="atLeast"/>
        <w:rPr>
          <w:color w:val="2F5597" w:themeColor="accent1" w:themeShade="BF"/>
          <w:sz w:val="21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360" w:lineRule="auto"/>
        <w:textAlignment w:val="auto"/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8" w:name="_Toc50719816"/>
      <w:r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  <w:t>四、如何修改个人信息</w:t>
      </w:r>
      <w:bookmarkEnd w:id="8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9" w:name="_Toc50719817"/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4.1</w:t>
      </w:r>
      <w:bookmarkEnd w:id="9"/>
      <w:r>
        <w:rPr>
          <w:rFonts w:hint="eastAsia" w:eastAsia="微软雅黑" w:asciiTheme="minorHAnsi" w:hAnsiTheme="minorHAnsi" w:cstheme="minorBidi"/>
          <w:b/>
          <w:bCs/>
          <w:kern w:val="2"/>
          <w:sz w:val="24"/>
          <w:szCs w:val="22"/>
          <w:lang w:val="en-US" w:eastAsia="zh-CN" w:bidi="ar-SA"/>
        </w:rPr>
        <w:t>如何修改单位学科信息</w:t>
      </w:r>
    </w:p>
    <w:p>
      <w:pPr>
        <w:ind w:firstLine="480" w:firstLineChars="200"/>
      </w:pPr>
      <w:r>
        <w:t>找到页面右上角</w:t>
      </w:r>
      <w:r>
        <w:rPr>
          <w:rFonts w:hint="eastAsia"/>
        </w:rPr>
        <w:t>，</w:t>
      </w:r>
      <w:r>
        <w:t>点击您的姓名</w:t>
      </w:r>
      <w:r>
        <w:rPr>
          <w:rFonts w:hint="eastAsia"/>
        </w:rPr>
        <w:t>，</w:t>
      </w:r>
      <w:r>
        <w:t>找到</w:t>
      </w:r>
      <w:r>
        <w:rPr>
          <w:rFonts w:hint="eastAsia"/>
        </w:rPr>
        <w:t>“我的资料”，进入到个人信息界面。选择您正确的执教学校，学段学科，点击界面下方“保存”即可完成修改。</w:t>
      </w:r>
    </w:p>
    <w:p>
      <w:pPr>
        <w:jc w:val="center"/>
      </w:pPr>
      <w:r>
        <w:drawing>
          <wp:inline distT="0" distB="0" distL="0" distR="0">
            <wp:extent cx="3373755" cy="2776220"/>
            <wp:effectExtent l="0" t="0" r="17145" b="508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rFonts w:hint="eastAsia"/>
          <w:color w:val="2F5597" w:themeColor="accent1" w:themeShade="BF"/>
          <w:sz w:val="21"/>
        </w:rPr>
        <w:t>图：个人信息修改界面</w:t>
      </w:r>
    </w:p>
    <w:p>
      <w:pPr>
        <w:ind w:firstLine="480" w:firstLineChars="200"/>
        <w:jc w:val="left"/>
      </w:pPr>
      <w:r>
        <w:rPr>
          <w:rFonts w:hint="eastAsia"/>
        </w:rPr>
        <w:t>如果找不到执教学校，可以点击“申请新单位”，输入单位名称及地址，点击“提交”后等待审核即可。</w:t>
      </w:r>
    </w:p>
    <w:p>
      <w:pPr>
        <w:jc w:val="center"/>
      </w:pPr>
      <w:r>
        <w:drawing>
          <wp:inline distT="0" distB="0" distL="0" distR="0">
            <wp:extent cx="4466590" cy="32289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4"/>
                    <a:srcRect t="1" b="1445"/>
                    <a:stretch>
                      <a:fillRect/>
                    </a:stretch>
                  </pic:blipFill>
                  <pic:spPr>
                    <a:xfrm>
                      <a:off x="0" y="0"/>
                      <a:ext cx="4477117" cy="32364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rFonts w:hint="eastAsia"/>
          <w:color w:val="2F5597" w:themeColor="accent1" w:themeShade="BF"/>
          <w:sz w:val="21"/>
        </w:rPr>
        <w:t>图：申请学校入口</w:t>
      </w:r>
    </w:p>
    <w:p>
      <w:pPr>
        <w:jc w:val="center"/>
      </w:pPr>
      <w:r>
        <w:drawing>
          <wp:inline distT="0" distB="0" distL="0" distR="0">
            <wp:extent cx="4210050" cy="3324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rcRect l="1515" t="1640" r="1695" b="1876"/>
                    <a:stretch>
                      <a:fillRect/>
                    </a:stretch>
                  </pic:blipFill>
                  <pic:spPr>
                    <a:xfrm>
                      <a:off x="0" y="0"/>
                      <a:ext cx="4226488" cy="33376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rFonts w:hint="eastAsia"/>
          <w:color w:val="2F5597" w:themeColor="accent1" w:themeShade="BF"/>
          <w:sz w:val="21"/>
        </w:rPr>
        <w:t>图：申请学校界面</w:t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bookmarkStart w:id="10" w:name="_Toc50719822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360" w:lineRule="auto"/>
        <w:textAlignment w:val="auto"/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  <w:t>五、如何下载打印证书</w:t>
      </w:r>
    </w:p>
    <w:p>
      <w:pPr>
        <w:ind w:firstLine="720" w:firstLineChars="300"/>
      </w:pPr>
      <w:r>
        <w:rPr>
          <w:rFonts w:hint="eastAsia"/>
          <w:lang w:eastAsia="zh-CN"/>
        </w:rPr>
        <w:t>角色头像旁</w:t>
      </w:r>
      <w:r>
        <w:t>找到</w:t>
      </w:r>
      <w:r>
        <w:rPr>
          <w:rFonts w:hint="eastAsia"/>
        </w:rPr>
        <w:t>“</w:t>
      </w:r>
      <w:r>
        <w:rPr>
          <w:rFonts w:hint="eastAsia"/>
          <w:lang w:eastAsia="zh-CN"/>
        </w:rPr>
        <w:t>工具箱</w:t>
      </w:r>
      <w:r>
        <w:rPr>
          <w:rFonts w:hint="eastAsia"/>
        </w:rPr>
        <w:t>”，点击“我的证书”，</w:t>
      </w:r>
      <w:r>
        <w:rPr>
          <w:rFonts w:hint="eastAsia"/>
          <w:lang w:eastAsia="zh-CN"/>
        </w:rPr>
        <w:t>查看并下载打印</w:t>
      </w:r>
      <w:r>
        <w:rPr>
          <w:rFonts w:hint="eastAsia"/>
        </w:rPr>
        <w:t>已获得的证书</w:t>
      </w:r>
    </w:p>
    <w:p>
      <w:pPr>
        <w:spacing w:line="400" w:lineRule="atLeast"/>
        <w:jc w:val="center"/>
      </w:pPr>
      <w:r>
        <w:rPr>
          <w:rFonts w:hint="eastAsia"/>
          <w:color w:val="FF0000"/>
        </w:rPr>
        <w:t>（请注意：培训证书通常是培训结束一周后上传，如培训正在进行中请耐心等待）</w:t>
      </w:r>
      <w:r>
        <w:drawing>
          <wp:inline distT="0" distB="0" distL="114300" distR="114300">
            <wp:extent cx="1758950" cy="1405890"/>
            <wp:effectExtent l="0" t="0" r="1270" b="5080"/>
            <wp:docPr id="24" name="图片 24" descr="2021-10-29 14:40:00.80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021-10-29 14:40:00.80100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color w:val="2F5597" w:themeColor="accent1" w:themeShade="BF"/>
          <w:sz w:val="21"/>
        </w:rPr>
      </w:pPr>
      <w:r>
        <w:rPr>
          <w:color w:val="2F5597" w:themeColor="accent1" w:themeShade="BF"/>
          <w:sz w:val="21"/>
        </w:rPr>
        <w:t>图</w:t>
      </w:r>
      <w:r>
        <w:rPr>
          <w:rFonts w:hint="eastAsia"/>
          <w:color w:val="2F5597" w:themeColor="accent1" w:themeShade="BF"/>
          <w:sz w:val="21"/>
        </w:rPr>
        <w:t>：证书</w:t>
      </w:r>
      <w:r>
        <w:rPr>
          <w:color w:val="2F5597" w:themeColor="accent1" w:themeShade="BF"/>
          <w:sz w:val="21"/>
        </w:rPr>
        <w:t>查看入口</w:t>
      </w:r>
    </w:p>
    <w:p>
      <w:pPr>
        <w:spacing w:line="400" w:lineRule="atLeast"/>
        <w:jc w:val="center"/>
      </w:pPr>
      <w:r>
        <w:drawing>
          <wp:inline distT="0" distB="0" distL="0" distR="0">
            <wp:extent cx="4771390" cy="4076065"/>
            <wp:effectExtent l="0" t="0" r="139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default"/>
          <w:color w:val="2F5597" w:themeColor="accent1" w:themeShade="BF"/>
          <w:sz w:val="21"/>
          <w:lang w:val="en-US" w:eastAsia="zh-CN"/>
        </w:rPr>
      </w:pPr>
      <w:r>
        <w:rPr>
          <w:rFonts w:hint="eastAsia"/>
          <w:color w:val="2F5597" w:themeColor="accent1" w:themeShade="BF"/>
          <w:sz w:val="21"/>
          <w:lang w:val="en-US" w:eastAsia="zh-CN"/>
        </w:rPr>
        <w:t>图：证书样式</w:t>
      </w:r>
    </w:p>
    <w:p>
      <w:pPr>
        <w:spacing w:line="400" w:lineRule="atLeast"/>
        <w:jc w:val="center"/>
      </w:pPr>
    </w:p>
    <w:bookmarkEnd w:id="1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360" w:lineRule="auto"/>
        <w:textAlignment w:val="auto"/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</w:pPr>
      <w:bookmarkStart w:id="11" w:name="_Toc50719825"/>
      <w:r>
        <w:rPr>
          <w:rFonts w:hint="eastAsia" w:cstheme="minorBidi"/>
          <w:b/>
          <w:bCs/>
          <w:kern w:val="2"/>
          <w:sz w:val="24"/>
          <w:szCs w:val="22"/>
          <w:lang w:val="en-US" w:eastAsia="zh-CN" w:bidi="ar-SA"/>
        </w:rPr>
        <w:t>六、如何寻求帮助</w:t>
      </w:r>
      <w:bookmarkEnd w:id="11"/>
    </w:p>
    <w:p>
      <w:pPr>
        <w:ind w:firstLine="480" w:firstLineChars="200"/>
        <w:rPr>
          <w:rFonts w:hint="default"/>
          <w:lang w:val="en-US"/>
        </w:rPr>
      </w:pPr>
      <w:r>
        <w:rPr>
          <w:rFonts w:hint="eastAsia"/>
        </w:rPr>
        <w:t>在学习的过程中，如果遇到问题，您可以点击“小研在线”自助解决问题，还可以拨打</w:t>
      </w:r>
      <w:r>
        <w:rPr>
          <w:rFonts w:hint="eastAsia" w:ascii="宋体" w:hAnsi="宋体" w:eastAsia="宋体" w:cs="宋体"/>
        </w:rPr>
        <w:t>4007799010</w:t>
      </w:r>
      <w:r>
        <w:rPr>
          <w:rFonts w:hint="eastAsia"/>
        </w:rPr>
        <w:t>客服热线人工答疑。</w:t>
      </w:r>
      <w:r>
        <w:rPr>
          <w:rFonts w:hint="eastAsia"/>
          <w:lang w:eastAsia="zh-CN"/>
        </w:rPr>
        <w:t>客服在线时间：周一至周五</w:t>
      </w:r>
      <w:r>
        <w:rPr>
          <w:rFonts w:hint="eastAsia" w:ascii="宋体" w:hAnsi="宋体" w:eastAsia="宋体" w:cs="宋体"/>
          <w:lang w:eastAsia="zh-CN"/>
        </w:rPr>
        <w:t>9:00-</w:t>
      </w:r>
      <w:r>
        <w:rPr>
          <w:rFonts w:hint="eastAsia" w:ascii="宋体" w:hAnsi="宋体" w:eastAsia="宋体" w:cs="宋体"/>
          <w:lang w:val="en-US" w:eastAsia="zh-CN"/>
        </w:rPr>
        <w:t>20:00</w:t>
      </w:r>
      <w:r>
        <w:rPr>
          <w:rFonts w:hint="eastAsia"/>
          <w:lang w:val="en-US" w:eastAsia="zh-CN"/>
        </w:rPr>
        <w:t>。</w:t>
      </w:r>
    </w:p>
    <w:p>
      <w:pPr>
        <w:ind w:firstLine="480" w:firstLineChars="200"/>
      </w:pPr>
    </w:p>
    <w:sectPr>
      <w:headerReference r:id="rId5" w:type="default"/>
      <w:type w:val="continuous"/>
      <w:pgSz w:w="11900" w:h="16840"/>
      <w:pgMar w:top="1440" w:right="1800" w:bottom="1440" w:left="1800" w:header="851" w:footer="567" w:gutter="0"/>
      <w:pgNumType w:start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drawing>
        <wp:inline distT="0" distB="0" distL="0" distR="0">
          <wp:extent cx="2032000" cy="530860"/>
          <wp:effectExtent l="0" t="0" r="6350" b="2540"/>
          <wp:docPr id="22" name="图片 22" descr="C:\Users\QinXY\AppData\Local\Temp\DingtalkPic\540C563D-C626-4312-9322-3DF8468ED8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C:\Users\QinXY\AppData\Local\Temp\DingtalkPic\540C563D-C626-4312-9322-3DF8468ED8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A27A44"/>
    <w:multiLevelType w:val="singleLevel"/>
    <w:tmpl w:val="A1A27A4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FC77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微软雅黑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0"/>
      </w:tabs>
      <w:spacing w:line="360" w:lineRule="exact"/>
      <w:ind w:left="960" w:leftChars="400"/>
    </w:pPr>
  </w:style>
  <w:style w:type="paragraph" w:styleId="6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spacing w:line="440" w:lineRule="exact"/>
    </w:pPr>
    <w:rPr>
      <w:sz w:val="21"/>
    </w:rPr>
  </w:style>
  <w:style w:type="paragraph" w:styleId="10">
    <w:name w:val="toc 2"/>
    <w:basedOn w:val="1"/>
    <w:next w:val="1"/>
    <w:unhideWhenUsed/>
    <w:qFormat/>
    <w:uiPriority w:val="39"/>
    <w:pPr>
      <w:spacing w:line="500" w:lineRule="exact"/>
      <w:ind w:left="480" w:leftChars="200"/>
    </w:pPr>
  </w:style>
  <w:style w:type="paragraph" w:styleId="11">
    <w:name w:val="Normal (Web)"/>
    <w:basedOn w:val="1"/>
    <w:unhideWhenUsed/>
    <w:qFormat/>
    <w:uiPriority w:val="99"/>
  </w:style>
  <w:style w:type="paragraph" w:styleId="12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5"/>
    <w:link w:val="2"/>
    <w:qFormat/>
    <w:uiPriority w:val="9"/>
    <w:rPr>
      <w:rFonts w:eastAsia="微软雅黑"/>
      <w:b/>
      <w:bCs/>
      <w:kern w:val="44"/>
      <w:sz w:val="28"/>
      <w:szCs w:val="44"/>
    </w:rPr>
  </w:style>
  <w:style w:type="character" w:customStyle="1" w:styleId="19">
    <w:name w:val="标题 2 Char"/>
    <w:basedOn w:val="15"/>
    <w:link w:val="3"/>
    <w:qFormat/>
    <w:uiPriority w:val="9"/>
    <w:rPr>
      <w:rFonts w:eastAsia="微软雅黑" w:asciiTheme="majorHAnsi" w:hAnsiTheme="majorHAnsi" w:cstheme="majorBidi"/>
      <w:b/>
      <w:bCs/>
      <w:kern w:val="2"/>
      <w:sz w:val="24"/>
      <w:szCs w:val="32"/>
    </w:rPr>
  </w:style>
  <w:style w:type="character" w:customStyle="1" w:styleId="20">
    <w:name w:val="标题 Char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1">
    <w:name w:val="列表段落2"/>
    <w:basedOn w:val="1"/>
    <w:qFormat/>
    <w:uiPriority w:val="99"/>
    <w:pPr>
      <w:ind w:firstLine="420" w:firstLineChars="200"/>
    </w:pPr>
  </w:style>
  <w:style w:type="character" w:customStyle="1" w:styleId="22">
    <w:name w:val="标题 3 Char"/>
    <w:basedOn w:val="15"/>
    <w:link w:val="4"/>
    <w:qFormat/>
    <w:uiPriority w:val="9"/>
    <w:rPr>
      <w:b/>
      <w:bCs/>
      <w:kern w:val="2"/>
      <w:sz w:val="32"/>
      <w:szCs w:val="32"/>
    </w:rPr>
  </w:style>
  <w:style w:type="character" w:customStyle="1" w:styleId="23">
    <w:name w:val="页眉 Char"/>
    <w:basedOn w:val="15"/>
    <w:link w:val="8"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5"/>
    <w:link w:val="7"/>
    <w:qFormat/>
    <w:uiPriority w:val="99"/>
    <w:rPr>
      <w:kern w:val="2"/>
      <w:sz w:val="18"/>
      <w:szCs w:val="18"/>
    </w:rPr>
  </w:style>
  <w:style w:type="character" w:customStyle="1" w:styleId="25">
    <w:name w:val="批注框文本 Char"/>
    <w:basedOn w:val="15"/>
    <w:link w:val="6"/>
    <w:semiHidden/>
    <w:qFormat/>
    <w:uiPriority w:val="99"/>
    <w:rPr>
      <w:kern w:val="2"/>
      <w:sz w:val="18"/>
      <w:szCs w:val="18"/>
    </w:rPr>
  </w:style>
  <w:style w:type="paragraph" w:customStyle="1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未处理的提及1"/>
    <w:basedOn w:val="15"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1363</Words>
  <Characters>1441</Characters>
  <Lines>13</Lines>
  <Paragraphs>3</Paragraphs>
  <TotalTime>2</TotalTime>
  <ScaleCrop>false</ScaleCrop>
  <LinksUpToDate>false</LinksUpToDate>
  <CharactersWithSpaces>1452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2021-10-11T17:56:00Z</dcterms:created>
  <dc:creator>Microsoft Office User</dc:creator>
  <cp:lastModifiedBy>Administrator</cp:lastModifiedBy>
  <cp:lastPrinted>2020-02-14T03:12:00Z</cp:lastPrinted>
  <dcterms:modified xsi:type="dcterms:W3CDTF">2021-10-31T13:36:09Z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5ED77BE20D3F4BCC95492342688C5222</vt:lpwstr>
  </property>
</Properties>
</file>